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В Роскомнадзор</w:t>
      </w:r>
    </w:p>
    <w:p/>
    <w:p>
      <w:r>
        <w:t xml:space="preserve">УВЕДОМЛЕНИЕ</w:t>
      </w:r>
    </w:p>
    <w:p>
      <w:r>
        <w:t xml:space="preserve">о результатах внутреннего расследования инцидента</w:t>
      </w:r>
    </w:p>
    <w:p/>
    <w:p>
      <w:r>
        <w:t xml:space="preserve">Оператор: [наименование, ИНН, ОГРН, адрес]</w:t>
      </w:r>
    </w:p>
    <w:p>
      <w:r>
        <w:t xml:space="preserve">Регистрационный номер в реестре операторов: [номер]</w:t>
      </w:r>
    </w:p>
    <w:p>
      <w:r>
        <w:t xml:space="preserve">Ранее направлено уведомление о факте инцидента: [дата, номер/идентификатор].</w:t>
      </w:r>
    </w:p>
    <w:p/>
    <w:p>
      <w:r>
        <w:t xml:space="preserve">1. Результаты внутреннего расследования: [что произошло, когда обнаружено, какие данные и сколько субъектов затронуто].</w:t>
      </w:r>
    </w:p>
    <w:p>
      <w:r>
        <w:t xml:space="preserve">2. Установленные причины: [техническая причина, нарушение правил, действия третьих лиц].</w:t>
      </w:r>
    </w:p>
    <w:p>
      <w:r>
        <w:t xml:space="preserve">3. Лица, действия которых стали причиной инцидента: [сведения или указание, что не установлены].</w:t>
      </w:r>
    </w:p>
    <w:p>
      <w:r>
        <w:t xml:space="preserve">4. Принятые меры по устранению последствий: [перечень].</w:t>
      </w:r>
    </w:p>
    <w:p>
      <w:r>
        <w:t xml:space="preserve">5. Меры по недопущению повторения: [перечень].</w:t>
      </w:r>
    </w:p>
    <w:p/>
    <w:p>
      <w:r>
        <w:t xml:space="preserve">Ответственный за организацию обработки персональных данных _______________ / _______________ /</w:t>
      </w:r>
    </w:p>
  </w:body>
</w:document>
</file>