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УТВЕРЖДЕНО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ОПИСАНИЕ</w:t>
      </w:r>
    </w:p>
    <w:p>
      <w:r>
        <w:t xml:space="preserve">технологического процесса обработки персональных данных в ИСПДн «[наименование]»</w:t>
      </w:r>
    </w:p>
    <w:p/>
    <w:p>
      <w:r>
        <w:t xml:space="preserve">1. Сбор и ввод. Источники: [кадровые документы, договоры, формы сайта, данные от обработчиков]. Ввод выполняют уполномоченные работники после идентификации и аутентификации.</w:t>
      </w:r>
    </w:p>
    <w:p>
      <w:r>
        <w:t xml:space="preserve">2. Хранение. Места хранения: [серверы, сервисы, помещения]. Применяемые меры: разграничение доступа, резервное копирование, регистрация событий.</w:t>
      </w:r>
    </w:p>
    <w:p>
      <w:r>
        <w:t xml:space="preserve">3. Использование. Данные обрабатываются в объёме, необходимом для цели; выгрузки — по заявке с отметкой в журнале.</w:t>
      </w:r>
    </w:p>
    <w:p>
      <w:r>
        <w:t xml:space="preserve">4. Передача. Получатели: [обработчики, государственные органы]; основания и порядок передачи: [договор, поручение, требование закона].</w:t>
      </w:r>
    </w:p>
    <w:p>
      <w:r>
        <w:t xml:space="preserve">5. Уничтожение. По достижении цели или отзыве согласия — в срок, установленный законом, с оформлением акта.</w:t>
      </w:r>
    </w:p>
    <w:p/>
    <w:p>
      <w:r>
        <w:t xml:space="preserve">Ответственный за обеспечение безопасности персональных данных _______________ / _______________ /</w:t>
      </w:r>
    </w:p>
  </w:body>
</w:document>
</file>