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ПРИКАЗ № _____</w:t>
      </w:r>
    </w:p>
    <w:p>
      <w:r>
        <w:t xml:space="preserve">о создании комиссии по оценке вреда субъектам персональных данных</w:t>
      </w:r>
    </w:p>
    <w:p/>
    <w:p>
      <w:r>
        <w:t xml:space="preserve">г. [город]                                        «___» __________ 20__ г.</w:t>
      </w:r>
    </w:p>
    <w:p/>
    <w:p>
      <w:r>
        <w:t xml:space="preserve">Во исполнение пункта 5 части 1 статьи 18.1 Федерального закона от 27.07.2006 № 152-ФЗ</w:t>
      </w:r>
    </w:p>
    <w:p/>
    <w:p>
      <w:r>
        <w:t xml:space="preserve">ПРИКАЗЫВАЮ:</w:t>
      </w:r>
    </w:p>
    <w:p/>
    <w:p>
      <w:r>
        <w:t xml:space="preserve">1. Создать комиссию по оценке вреда, который может быть причинён субъектам персональных данных, в составе:</w:t>
      </w:r>
    </w:p>
    <w:p>
      <w:r>
        <w:t xml:space="preserve">   председатель комиссии — [должность, фамилия, имя, отчество];</w:t>
      </w:r>
    </w:p>
    <w:p>
      <w:r>
        <w:t xml:space="preserve">   члены комиссии — [должность, фамилия, имя, отчество].</w:t>
      </w:r>
    </w:p>
    <w:p>
      <w:r>
        <w:t xml:space="preserve">2. Комиссии провести оценку вреда в соответствии с критериями, утверждёнными приказом Роскомнадзора от 27.10.2022 № 178, и оформить результат актом в срок до «___» __________ 20__ г.</w:t>
      </w:r>
    </w:p>
    <w:p>
      <w:r>
        <w:t xml:space="preserve">3. Пересматривать оценку при изменении состава обрабатываемых персональных данных, целей и процессов обработки.</w:t>
      </w:r>
    </w:p>
    <w:p>
      <w:r>
        <w:t xml:space="preserve">4. Контроль за исполнением приказа оставляю за собой.</w:t>
      </w:r>
    </w:p>
    <w:p/>
    <w:p>
      <w:r>
        <w:t xml:space="preserve">Руководитель _______________ / _______________ /</w:t>
      </w:r>
    </w:p>
  </w:body>
</w:document>
</file>