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jc w:val="center"/>
        <w:spacing w:after="60"/>
      </w:pPr>
      <w:r>
        <w:rPr>
          <w:b/>
          <w:sz w:val="26"/>
        </w:rPr>
        <w:t xml:space="preserve">Образец перечня объектов КИИ, подлежащих категорированию</w:t>
      </w:r>
    </w:p>
    <w:p>
      <w:pPr>
        <w:spacing w:after="120"/>
      </w:pPr>
      <w:r>
        <w:rPr>
          <w:sz w:val="20"/>
        </w:rPr>
        <w:t xml:space="preserve">Организация: ____________________________________________</w:t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600"/>
        <w:gridCol w:w="3020"/>
        <w:gridCol w:w="3020"/>
        <w:gridCol w:w="3020"/>
        <w:gridCol w:w="3020"/>
        <w:gridCol w:w="3020"/>
      </w:tblGrid>
      <w:tr>
        <w:tc>
          <w:tcPr>
            <w:tcW w:w="600" w:type="dxa"/>
            <w:shd w:val="clear" w:color="auto" w:fill="D9D9D9"/>
            <w:vAlign w:val="center"/>
          </w:tcPr>
          <w:p>
            <w:pPr>
              <w:spacing w:after="0"/>
            </w:pPr>
            <w:r>
              <w:rPr>
                <w:b/>
                <w:sz w:val="16"/>
              </w:rPr>
              <w:t xml:space="preserve">№</w:t>
            </w:r>
          </w:p>
        </w:tc>
        <w:tc>
          <w:tcPr>
            <w:tcW w:w="3020" w:type="dxa"/>
            <w:shd w:val="clear" w:color="auto" w:fill="D9D9D9"/>
            <w:vAlign w:val="center"/>
          </w:tcPr>
          <w:p>
            <w:pPr>
              <w:spacing w:after="0"/>
            </w:pPr>
            <w:r>
              <w:rPr>
                <w:b/>
                <w:sz w:val="16"/>
              </w:rPr>
              <w:t xml:space="preserve">Наименование объекта КИИ</w:t>
            </w:r>
          </w:p>
        </w:tc>
        <w:tc>
          <w:tcPr>
            <w:tcW w:w="3020" w:type="dxa"/>
            <w:shd w:val="clear" w:color="auto" w:fill="D9D9D9"/>
            <w:vAlign w:val="center"/>
          </w:tcPr>
          <w:p>
            <w:pPr>
              <w:spacing w:after="0"/>
            </w:pPr>
            <w:r>
              <w:rPr>
                <w:b/>
                <w:sz w:val="16"/>
              </w:rPr>
              <w:t xml:space="preserve">Тип объекта (ИС / ИТКС / АСУ)</w:t>
            </w:r>
          </w:p>
        </w:tc>
        <w:tc>
          <w:tcPr>
            <w:tcW w:w="3020" w:type="dxa"/>
            <w:shd w:val="clear" w:color="auto" w:fill="D9D9D9"/>
            <w:vAlign w:val="center"/>
          </w:tcPr>
          <w:p>
            <w:pPr>
              <w:spacing w:after="0"/>
            </w:pPr>
            <w:r>
              <w:rPr>
                <w:b/>
                <w:sz w:val="16"/>
              </w:rPr>
              <w:t xml:space="preserve">Сфера деятельности (ст. 2 187-ФЗ)</w:t>
            </w:r>
          </w:p>
        </w:tc>
        <w:tc>
          <w:tcPr>
            <w:tcW w:w="3020" w:type="dxa"/>
            <w:shd w:val="clear" w:color="auto" w:fill="D9D9D9"/>
            <w:vAlign w:val="center"/>
          </w:tcPr>
          <w:p>
            <w:pPr>
              <w:spacing w:after="0"/>
            </w:pPr>
            <w:r>
              <w:rPr>
                <w:b/>
                <w:sz w:val="16"/>
              </w:rPr>
              <w:t xml:space="preserve">Обеспечиваемый критический процесс</w:t>
            </w:r>
          </w:p>
        </w:tc>
        <w:tc>
          <w:tcPr>
            <w:tcW w:w="3020" w:type="dxa"/>
            <w:shd w:val="clear" w:color="auto" w:fill="D9D9D9"/>
            <w:vAlign w:val="center"/>
          </w:tcPr>
          <w:p>
            <w:pPr>
              <w:spacing w:after="0"/>
            </w:pPr>
            <w:r>
              <w:rPr>
                <w:b/>
                <w:sz w:val="16"/>
              </w:rPr>
              <w:t xml:space="preserve">Примечание</w:t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1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2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3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4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5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6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7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8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9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10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11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  <w:tr>
        <w:tc>
          <w:tcPr>
            <w:tcW w:w="60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>12</w:t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  <w:tc>
          <w:tcPr>
            <w:tcW w:w="3020" w:type="dxa"/>
            <w:vAlign w:val="center"/>
          </w:tcPr>
          <w:p>
            <w:pPr>
              <w:spacing w:after="0"/>
            </w:pPr>
            <w:r>
              <w:rPr>
                <w:sz w:val="16"/>
              </w:rPr>
              <w:t xml:space="preserve"/>
            </w:r>
          </w:p>
        </w:tc>
      </w:tr>
    </w:tbl>
    <w:sectPr>
      <w:pgSz w:w="16838" w:h="11906" w:orient="landscape"/>
      <w:pgMar w:top="567" w:right="567" w:bottom="567" w:left="567" w:header="284" w:footer="284" w:gutter="0"/>
    </w:sectPr>
  </w:body>
</w:document>
</file>