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УТВЕРЖДЕНА</w:t>
      </w:r>
    </w:p>
    <w:p>
      <w:r>
        <w:t xml:space="preserve">приказом [наименование организации]</w:t>
      </w:r>
    </w:p>
    <w:p>
      <w:r>
        <w:t xml:space="preserve">от «___» __________ 20__ г. № _____</w:t>
      </w:r>
    </w:p>
    <w:p/>
    <w:p>
      <w:r>
        <w:t xml:space="preserve">ИНСТРУКЦИЯ</w:t>
      </w:r>
    </w:p>
    <w:p>
      <w:r>
        <w:t xml:space="preserve">по управлению доступом в информационной системе персональных данных</w:t>
      </w:r>
    </w:p>
    <w:p/>
    <w:p>
      <w:r>
        <w:t xml:space="preserve">1. Общие положения</w:t>
      </w:r>
    </w:p>
    <w:p>
      <w:r>
        <w:t xml:space="preserve">1.1. Инструкция определяет порядок предоставления, изменения и прекращения доступа к ИСПДн [наименование организации].</w:t>
      </w:r>
    </w:p>
    <w:p>
      <w:r>
        <w:t xml:space="preserve">1.2. Разработана с учётом приказа ФСТЭК России от 18.02.2013 № 21 (группа мер УПД).</w:t>
      </w:r>
    </w:p>
    <w:p/>
    <w:p>
      <w:r>
        <w:t xml:space="preserve">2. Правила управления доступом</w:t>
      </w:r>
    </w:p>
    <w:p>
      <w:r>
        <w:t xml:space="preserve">2.1. Доступ предоставляется на основании [заявки руководителя подразделения / приказа] в объёме должностных обязанностей работника.</w:t>
      </w:r>
    </w:p>
    <w:p>
      <w:r>
        <w:t xml:space="preserve">2.2. Решение о предоставлении принимает [должность]; настройку выполняет [должность администратора].</w:t>
      </w:r>
    </w:p>
    <w:p>
      <w:r>
        <w:t xml:space="preserve">2.3. Привилегированные учётные записи выдаются [кому и на каких условиях], их использование фиксируется в журнале регистрации событий.</w:t>
      </w:r>
    </w:p>
    <w:p>
      <w:r>
        <w:t xml:space="preserve">2.4. Права пересматриваются не реже [периодичность]; результаты пересмотра оформляются [чем].</w:t>
      </w:r>
    </w:p>
    <w:p>
      <w:r>
        <w:t xml:space="preserve">2.5. Доступ прекращается в день увольнения, перевода или изменения обязанностей работника.</w:t>
      </w:r>
    </w:p>
    <w:p/>
    <w:p>
      <w:r>
        <w:t xml:space="preserve">3. Ответственность</w:t>
      </w:r>
    </w:p>
    <w:p>
      <w:r>
        <w:t xml:space="preserve">3.1. За нарушение требований работник несёт ответственность в соответствии с законодательством и локальными актами организации.</w:t>
      </w:r>
    </w:p>
    <w:p/>
    <w:p>
      <w:r>
        <w:t xml:space="preserve">Ответственный за обеспечение безопасности _______________ / _______________ /</w:t>
      </w:r>
    </w:p>
    <w:p>
      <w:r>
        <w:t xml:space="preserve">С инструкцией ознакомлен(а): _____________ / _____________ / «___» ______ 20__ г.</w:t>
      </w:r>
    </w:p>
  </w:body>
</w:document>
</file>